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SC-12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Einführungs-Checkliste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Pilot, Startbedingungen, Schulung und Betriebsübergabe abstimmen.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Auszufüllen mit freigegebenen Informationen. Leere Felder bleiben offen; keine Daten oder Freigaben erfinden.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Ziel und Umfang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Veränderung: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änderung:"/>
                <w:tag w:val="3478cbdbf87ea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Betroffene Rollen / Standorte: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offene Rollen / Standorte:"/>
                <w:tag w:val="16dadbcfa72c2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Geplanter Startkorridor: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Geplanter Startkorridor:"/>
                <w:tag w:val="0567ee4ce6396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Nicht-Ziele: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icht-Ziele:"/>
                <w:tag w:val="86cd474f78b1d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Entscheider: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ntscheider:"/>
                <w:tag w:val="b4cc32fbf6ef9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Startbedingungen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510"/>
        <w:gridCol w:w="9128"/>
      </w:tblGrid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Fachtests nachvollziehbar durchgeführt.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Kritische Fehler abgegrenzt und behandelt.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Daten und Rechte geklärt.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Nutzer rollenbezogen vorbereitet.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Hilfen und Ansprechpartner erreichbar.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Rückfallweg beschrieben und prüfbar.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r>
              <w:rPr>
                <w:rFonts w:ascii="DejaVu Sans" w:hAnsi="DejaVu Sans"/>
                <w:color w:val="53655A"/>
                <w:sz w:val="24"/>
              </w:rPr>
              <w:t>☐</w:t>
            </w:r>
          </w:p>
        </w:tc>
        <w:tc>
          <w:tcPr>
            <w:tcW w:type="dxa" w:w="9128"/>
            <w:tcMar>
              <w:top w:w="70" w:type="dxa"/>
              <w:bottom w:w="70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83C30"/>
                <w:sz w:val="20"/>
                <w:lang w:val="de-DE"/>
              </w:rPr>
              <w:t>Offene Punkte eingeordnet: akzeptiert / nacharbeiten / startblockierend.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Aufgaben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Aufgabe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Rolle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Termin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Abhängigkeit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Nachweis</w:t>
            </w:r>
          </w:p>
        </w:tc>
      </w:tr>
      <w:tr>
        <w:trPr>
          <w:trHeight w:val="680" w:hRule="atLeast"/>
          <w:cantSplit/>
        </w:trPr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fgabe 1"/>
                <w:tag w:val="70fe25698869f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Rolle 1"/>
                <w:tag w:val="b61e68a6574c5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Termin 1"/>
                <w:tag w:val="e6de4d7e5831a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bhängigkeit 1"/>
                <w:tag w:val="38f475d5af5ce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Nachweis 1"/>
                <w:tag w:val="fad10e9eaef4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680" w:hRule="atLeast"/>
          <w:cantSplit/>
        </w:trPr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fgabe 2"/>
                <w:tag w:val="8b8971b56cc32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Rolle 2"/>
                <w:tag w:val="4bd7e62dd9c9c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Termin 2"/>
                <w:tag w:val="caddd38ba452b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bhängigkeit 2"/>
                <w:tag w:val="d0abf58f408b5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Nachweis 2"/>
                <w:tag w:val="05f6a5c83e1d1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Startentscheidung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Pilot / begrenzter Start / vollständiger Start / Stopp: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ilot / begrenzter Start / vollständiger Start / Stopp:"/>
                <w:tag w:val="25df2c483db8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Grundlage: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Grundlage:"/>
                <w:tag w:val="1ae27761c45e8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geprüfte Bedingungen: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icht geprüfte Bedingungen:"/>
                <w:tag w:val="712cedaa9866c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Freigabe durch: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abe durch:"/>
                <w:tag w:val="c9024a033a4dc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Betriebsübergabe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Verantwortlich für Betrieb: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antwortlich für Betrieb:"/>
                <w:tag w:val="86ee1fbfc3bf2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Supportweg: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upportweg:"/>
                <w:tag w:val="59947a24e939a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Bekannte Einschränkungen: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kannte Einschränkungen:"/>
                <w:tag w:val="c39572935c5fe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Restaufgaben: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estaufgaben:"/>
                <w:tag w:val="de31c58853fad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Reviewdatum: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eviewdatum:"/>
                <w:tag w:val="1f84da432cbd6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06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wendete Quellen:"/>
                <w:tag w:val="5c8b918940330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nahmen:"/>
                <w:tag w:val="85363b3d4c82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 geprüft durch / Datum:"/>
                <w:tag w:val="dda3132fd5eb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Diese Vorlage beschreibt ein Arbeitsmodell. Sie ersetzt keine technische, rechtliche oder fachliche Prüfung des konkreten Vorhabens.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SC-12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SC-12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Einführungs-Checkliste</dc:title>
  <dc:subject>Pilot, Startbedingungen, Schulung und Betriebsübergabe abstimmen.</dc:subject>
  <dc:creator>SEVAREL Consulting</dc:creator>
  <cp:keywords>KI, Software, Technologie, Arbeitsvorlage, Einführungs-Checkliste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